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C" w:rsidRPr="00596CD7" w:rsidRDefault="00A51C09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REPUBLIKA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SRBIJA</w:t>
      </w:r>
    </w:p>
    <w:p w:rsidR="00E43B1C" w:rsidRPr="00596CD7" w:rsidRDefault="00A51C09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NARODNA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SKUPŠTINA</w:t>
      </w:r>
    </w:p>
    <w:p w:rsidR="00E43B1C" w:rsidRPr="00596CD7" w:rsidRDefault="00A51C09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ljudska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manjinska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prava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</w:p>
    <w:p w:rsidR="00E43B1C" w:rsidRPr="00596CD7" w:rsidRDefault="00A51C09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ravnopravnost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polova</w:t>
      </w:r>
    </w:p>
    <w:p w:rsidR="00E43B1C" w:rsidRPr="00596CD7" w:rsidRDefault="00E43B1C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09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Broj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: 06-2/196-12</w:t>
      </w:r>
    </w:p>
    <w:p w:rsidR="00E43B1C" w:rsidRPr="00596CD7" w:rsidRDefault="004E2638" w:rsidP="00E43B1C">
      <w:pPr>
        <w:spacing w:after="0" w:line="240" w:lineRule="auto"/>
        <w:rPr>
          <w:rFonts w:ascii="CTimesRoman" w:eastAsia="Times New Roman" w:hAnsi="CTimesRoman" w:cs="Times New Roman"/>
          <w:sz w:val="24"/>
          <w:szCs w:val="20"/>
          <w:lang w:val="sr-Cyrl-CS"/>
        </w:rPr>
      </w:pPr>
      <w:r w:rsidRPr="00596CD7">
        <w:rPr>
          <w:rFonts w:ascii="CTimesRoman" w:eastAsia="Times New Roman" w:hAnsi="CTimesRoman" w:cs="Times New Roman"/>
          <w:sz w:val="24"/>
          <w:szCs w:val="20"/>
        </w:rPr>
        <w:t>0</w:t>
      </w:r>
      <w:r w:rsidRPr="00596CD7">
        <w:rPr>
          <w:rFonts w:eastAsia="Times New Roman" w:cs="Times New Roman"/>
          <w:sz w:val="24"/>
          <w:szCs w:val="20"/>
          <w:lang w:val="sr-Cyrl-RS"/>
        </w:rPr>
        <w:t>4</w:t>
      </w:r>
      <w:r w:rsidR="00E43B1C" w:rsidRPr="00596CD7">
        <w:rPr>
          <w:rFonts w:ascii="CTimesRoman" w:eastAsia="Times New Roman" w:hAnsi="CTimesRoman" w:cs="Times New Roman"/>
          <w:sz w:val="24"/>
          <w:szCs w:val="20"/>
        </w:rPr>
        <w:t xml:space="preserve">. </w:t>
      </w:r>
      <w:proofErr w:type="gramStart"/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oktobar</w:t>
      </w:r>
      <w:proofErr w:type="gramEnd"/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E43B1C" w:rsidRPr="00596CD7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2012. </w:t>
      </w:r>
      <w:r w:rsidR="00A51C09">
        <w:rPr>
          <w:rFonts w:ascii="CTimesRoman" w:eastAsia="Times New Roman" w:hAnsi="CTimesRoman" w:cs="Times New Roman"/>
          <w:sz w:val="24"/>
          <w:szCs w:val="20"/>
          <w:lang w:val="sr-Cyrl-CS"/>
        </w:rPr>
        <w:t>godine</w:t>
      </w:r>
    </w:p>
    <w:p w:rsidR="00E43B1C" w:rsidRPr="00596CD7" w:rsidRDefault="00A51C09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g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a</w:t>
      </w:r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</w:t>
      </w:r>
    </w:p>
    <w:p w:rsidR="00194770" w:rsidRPr="00E43B1C" w:rsidRDefault="00194770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A51C09" w:rsidP="00E4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Z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N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K</w:t>
      </w:r>
    </w:p>
    <w:p w:rsidR="00E43B1C" w:rsidRPr="00E43B1C" w:rsidRDefault="00A51C09" w:rsidP="00E4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TREĆE</w:t>
      </w:r>
      <w:r w:rsid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SEDNICE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ODBORA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ZA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LjUDSKA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MANjINSKA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PRAVA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I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RAVNOPRAVNOST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POLOVA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</w:p>
    <w:p w:rsidR="00E43B1C" w:rsidRPr="00E43B1C" w:rsidRDefault="00A51C09" w:rsidP="00E4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ODRŽANE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 w:rsid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02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OKTOBRA</w:t>
      </w:r>
      <w:r w:rsid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2012.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GODINE</w:t>
      </w:r>
    </w:p>
    <w:p w:rsidR="00194770" w:rsidRPr="00E43B1C" w:rsidRDefault="00194770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E43B1C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Sednica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je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počela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u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1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>1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,00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časova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E43B1C" w:rsidRPr="00E43B1C" w:rsidRDefault="00E43B1C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</w:p>
    <w:p w:rsidR="00E43B1C" w:rsidRPr="00E43B1C" w:rsidRDefault="00A51C09" w:rsidP="00E43B1C">
      <w:pPr>
        <w:spacing w:after="0" w:line="240" w:lineRule="auto"/>
        <w:ind w:firstLine="720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Sednicom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je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predsedavao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predsednik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Odbora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Meho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Omerović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.  </w:t>
      </w:r>
    </w:p>
    <w:p w:rsidR="00E43B1C" w:rsidRPr="00E43B1C" w:rsidRDefault="00E43B1C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</w:p>
    <w:p w:rsidR="00E43B1C" w:rsidRPr="00E43B1C" w:rsidRDefault="00E43B1C" w:rsidP="00E43B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3B1C">
        <w:rPr>
          <w:lang w:val="sr-Cyrl-CS"/>
        </w:rPr>
        <w:tab/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Budimirović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Šajn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Zankov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Mile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Spirovski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Kuntić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Plavšić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Zlata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Đerić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43B1C" w:rsidRPr="00E43B1C" w:rsidRDefault="00E43B1C" w:rsidP="00E4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A51C09" w:rsidP="00E4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Sednici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nisu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prisustvovali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članovi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Stana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Božović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Tamara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Tripić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Bojana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Božanić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Nataša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Mićić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Olena</w:t>
      </w:r>
      <w:r w:rsid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Papuga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 </w:t>
      </w:r>
    </w:p>
    <w:p w:rsidR="00E43B1C" w:rsidRPr="00E43B1C" w:rsidRDefault="00E43B1C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E43B1C" w:rsidRPr="00FB27BC" w:rsidRDefault="00A51C09" w:rsidP="00FB27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56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6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E43B1C"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43B1C" w:rsidRPr="00FB2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4770" w:rsidRPr="00E43B1C" w:rsidRDefault="00194770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A51C09" w:rsidP="00636F8C">
      <w:pPr>
        <w:spacing w:after="0" w:line="240" w:lineRule="auto"/>
        <w:jc w:val="center"/>
        <w:rPr>
          <w:rFonts w:ascii="CTimesRoman" w:eastAsia="Times New Roman" w:hAnsi="CTimes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v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n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i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r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e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d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:</w:t>
      </w:r>
      <w:r w:rsidR="00E43B1C"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1818C9" w:rsidRPr="00FB27BC" w:rsidRDefault="001818C9" w:rsidP="00FB27B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27BC" w:rsidRPr="00FB27BC" w:rsidRDefault="00A51C09" w:rsidP="00FB2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FB27BC" w:rsidRPr="00FB27BC" w:rsidRDefault="00FB27BC" w:rsidP="00FB27B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27BC" w:rsidRPr="00FB27BC" w:rsidRDefault="00A51C09" w:rsidP="00FB2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aktivnostima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FB27BC" w:rsidRPr="00FB27BC" w:rsidRDefault="00FB27BC" w:rsidP="00FB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27BC" w:rsidRPr="00FB27BC" w:rsidRDefault="00A51C09" w:rsidP="00FB2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FB27BC"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B27BC" w:rsidRDefault="00FB27BC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E43B1C" w:rsidRPr="00E43B1C" w:rsidRDefault="00A51C09" w:rsidP="00E43B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prihvatili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E43B1C"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43B1C" w:rsidRPr="00FB27BC" w:rsidRDefault="00A51C09" w:rsidP="00FB27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tačkama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43B1C" w:rsidRPr="00FB27BC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B27B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27B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B27B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3B1C" w:rsidRPr="00FB27BC">
        <w:rPr>
          <w:rFonts w:ascii="Times New Roman" w:hAnsi="Times New Roman" w:cs="Times New Roman"/>
          <w:sz w:val="24"/>
          <w:szCs w:val="24"/>
        </w:rPr>
        <w:t>201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43B1C" w:rsidRPr="00FB27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E43B1C" w:rsidRPr="00FB27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3B1C" w:rsidRDefault="00E43B1C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194770" w:rsidRPr="00E43B1C" w:rsidRDefault="00194770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365254" w:rsidRPr="002D0593" w:rsidRDefault="00A51C09" w:rsidP="002D05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>PRVA</w:t>
      </w:r>
      <w:r w:rsidR="00E43B1C" w:rsidRPr="00E43B1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t>TAČKA</w:t>
      </w:r>
      <w:r w:rsidR="00E43B1C" w:rsidRPr="00E43B1C">
        <w:rPr>
          <w:rFonts w:ascii="Times New Roman" w:eastAsia="Times New Roman" w:hAnsi="Times New Roman" w:cs="Times New Roman"/>
          <w:sz w:val="24"/>
          <w:szCs w:val="20"/>
          <w:u w:val="single"/>
          <w:lang w:val="sr-Cyrl-CS"/>
        </w:rPr>
        <w:t>:</w:t>
      </w:r>
      <w:r w:rsid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1947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1E13" w:rsidRPr="002D0593" w:rsidRDefault="00E61E13" w:rsidP="002D05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E13" w:rsidRPr="002D0593" w:rsidRDefault="00A51C09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pozvao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izjasne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Odobra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predlažio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Tamara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Tripić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E61E1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prijavio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raspravi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Tamara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Tripić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D0593" w:rsidRDefault="00A51C09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D059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D059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D059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C74900" w:rsidRPr="00C749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2D059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D059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0593"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Tamara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Tripić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4770" w:rsidRDefault="00194770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D0593" w:rsidRDefault="00A51C09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2D0593" w:rsidRPr="00FB2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aktivnostima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01DE0" w:rsidRDefault="00001DE0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4622" w:rsidRDefault="00A51C09" w:rsidP="00BD4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Meho</w:t>
      </w:r>
      <w:r w:rsidR="00BD4622" w:rsidRPr="00BD46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Omerović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rva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oktobru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čitavom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svetu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posvećena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obeležava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Dečja</w:t>
      </w:r>
      <w:r w:rsidR="00BD4622" w:rsidRPr="007305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nedelja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nazivom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Bolji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posveć</w:t>
      </w:r>
      <w:r>
        <w:rPr>
          <w:rFonts w:ascii="Times New Roman" w:hAnsi="Times New Roman" w:cs="Times New Roman"/>
          <w:sz w:val="24"/>
          <w:szCs w:val="24"/>
          <w:lang w:val="sr-Cyrl-RS"/>
        </w:rPr>
        <w:t>ena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inkluziji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promociji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psihofizičkom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BD4622" w:rsidRPr="007305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622" w:rsidRDefault="00A51C09" w:rsidP="00BD4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622" w:rsidRPr="0073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BD4622" w:rsidRPr="0073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D4622" w:rsidRPr="0073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4622" w:rsidRDefault="00A51C09" w:rsidP="00BD4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NSRS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Đački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457F" w:rsidRDefault="00A51C09" w:rsidP="00D145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, 7.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NSRS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Kreda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maštom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priključe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događajima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4622" w:rsidRPr="00D1457F" w:rsidRDefault="00A51C09" w:rsidP="00D145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kraja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457F" w:rsidRPr="00D1457F" w:rsidRDefault="00A51C09" w:rsidP="00B10D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radnih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grupa</w:t>
      </w:r>
      <w:r w:rsidR="00D145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</w:p>
    <w:p w:rsidR="00BD4622" w:rsidRPr="007305FE" w:rsidRDefault="00A51C09" w:rsidP="00D1457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racionalnijeg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1. </w:t>
      </w:r>
      <w:r w:rsidR="00A51C09">
        <w:rPr>
          <w:rFonts w:ascii="Times New Roman" w:eastAsia="Times New Roman" w:hAnsi="Times New Roman" w:cs="Times New Roman"/>
          <w:lang w:val="sr-Cyrl-CS"/>
        </w:rPr>
        <w:t>ljudska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prava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i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slobode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i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prava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deteta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, 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2. </w:t>
      </w:r>
      <w:r w:rsidR="00A51C09">
        <w:rPr>
          <w:rFonts w:ascii="Times New Roman" w:eastAsia="Times New Roman" w:hAnsi="Times New Roman" w:cs="Times New Roman"/>
          <w:lang w:val="sr-Cyrl-CS"/>
        </w:rPr>
        <w:t>prava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nacionalih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manjina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, 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3. </w:t>
      </w:r>
      <w:r w:rsidR="00A51C09">
        <w:rPr>
          <w:rFonts w:ascii="Times New Roman" w:eastAsia="Times New Roman" w:hAnsi="Times New Roman" w:cs="Times New Roman"/>
          <w:lang w:val="sr-Cyrl-CS"/>
        </w:rPr>
        <w:t>sloboda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veroispovesti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A51C09">
        <w:rPr>
          <w:rFonts w:ascii="Times New Roman" w:eastAsia="Times New Roman" w:hAnsi="Times New Roman" w:cs="Times New Roman"/>
          <w:lang w:val="sr-Cyrl-CS"/>
        </w:rPr>
        <w:t>položaj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crkava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i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verskih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zajednica</w:t>
      </w:r>
      <w:r w:rsidRPr="00B22CC0">
        <w:rPr>
          <w:rFonts w:ascii="Times New Roman" w:eastAsia="Times New Roman" w:hAnsi="Times New Roman" w:cs="Times New Roman"/>
          <w:lang w:val="sr-Cyrl-CS"/>
        </w:rPr>
        <w:t>,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4. </w:t>
      </w:r>
      <w:r w:rsidR="00A51C09">
        <w:rPr>
          <w:rFonts w:ascii="Times New Roman" w:eastAsia="Times New Roman" w:hAnsi="Times New Roman" w:cs="Times New Roman"/>
          <w:lang w:val="sr-Cyrl-CS"/>
        </w:rPr>
        <w:t>ravnopravnost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(</w:t>
      </w:r>
      <w:r w:rsidR="00A51C09">
        <w:rPr>
          <w:rFonts w:ascii="Times New Roman" w:eastAsia="Times New Roman" w:hAnsi="Times New Roman" w:cs="Times New Roman"/>
          <w:lang w:val="sr-Cyrl-CS"/>
        </w:rPr>
        <w:t>rodna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jednakost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) </w:t>
      </w:r>
      <w:r w:rsidR="00A51C09">
        <w:rPr>
          <w:rFonts w:ascii="Times New Roman" w:eastAsia="Times New Roman" w:hAnsi="Times New Roman" w:cs="Times New Roman"/>
          <w:lang w:val="sr-Cyrl-CS"/>
        </w:rPr>
        <w:t>polova</w:t>
      </w:r>
      <w:r w:rsidRPr="00B22CC0">
        <w:rPr>
          <w:rFonts w:ascii="Times New Roman" w:eastAsia="Times New Roman" w:hAnsi="Times New Roman" w:cs="Times New Roman"/>
          <w:lang w:val="sr-Cyrl-CS"/>
        </w:rPr>
        <w:t>,</w:t>
      </w:r>
    </w:p>
    <w:p w:rsidR="00BD4622" w:rsidRDefault="00BD4622" w:rsidP="00BD462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5. </w:t>
      </w:r>
      <w:r w:rsidR="00A51C09">
        <w:rPr>
          <w:rFonts w:ascii="Times New Roman" w:eastAsia="Times New Roman" w:hAnsi="Times New Roman" w:cs="Times New Roman"/>
          <w:lang w:val="sr-Cyrl-CS"/>
        </w:rPr>
        <w:t>postupanje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po</w:t>
      </w:r>
      <w:r w:rsidRPr="00B22C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inicijativama</w:t>
      </w:r>
      <w:r w:rsidRPr="00B22CC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51C09">
        <w:rPr>
          <w:rFonts w:ascii="Times New Roman" w:hAnsi="Times New Roman"/>
          <w:sz w:val="24"/>
          <w:szCs w:val="24"/>
          <w:lang w:val="ru-RU"/>
        </w:rPr>
        <w:t>peticijama</w:t>
      </w:r>
      <w:r w:rsidRPr="00B22CC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51C09">
        <w:rPr>
          <w:rFonts w:ascii="Times New Roman" w:hAnsi="Times New Roman"/>
          <w:sz w:val="24"/>
          <w:szCs w:val="24"/>
          <w:lang w:val="ru-RU"/>
        </w:rPr>
        <w:t>predstavkama</w:t>
      </w:r>
      <w:r w:rsidRPr="00B22C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i</w:t>
      </w:r>
      <w:r w:rsidRPr="00B22C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predlozima</w:t>
      </w:r>
      <w:r w:rsidRPr="00B22C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građana</w:t>
      </w:r>
      <w:r w:rsidRPr="00B22CC0">
        <w:rPr>
          <w:rFonts w:ascii="Times New Roman" w:hAnsi="Times New Roman"/>
          <w:sz w:val="24"/>
          <w:szCs w:val="24"/>
          <w:lang w:val="ru-RU"/>
        </w:rPr>
        <w:t>.</w:t>
      </w:r>
    </w:p>
    <w:p w:rsidR="00D1457F" w:rsidRPr="00B22CC0" w:rsidRDefault="00D1457F" w:rsidP="00BD462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51C09">
        <w:rPr>
          <w:rFonts w:ascii="Times New Roman" w:hAnsi="Times New Roman"/>
          <w:sz w:val="24"/>
          <w:szCs w:val="24"/>
          <w:lang w:val="ru-RU"/>
        </w:rPr>
        <w:t>Predložio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članovi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51C09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zavisnosti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ličnih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afiniteta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interesovanja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sami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prijave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radnu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grupu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kojoj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bi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želeli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budu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sz w:val="24"/>
          <w:szCs w:val="24"/>
          <w:lang w:val="ru-RU"/>
        </w:rPr>
        <w:t>angažovani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4622" w:rsidRPr="007305FE" w:rsidRDefault="00A51C09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Održavanje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kojima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biti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predstavljene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aktivnosti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uspostavljena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Kancelarijom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prava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Kancelarijom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crkvama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verskim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zajednicama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Upravom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622" w:rsidRPr="007305FE" w:rsidRDefault="00A51C09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Održavanje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kojima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biti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predstavljene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aktivnosti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uspostavljena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Zaštitnikom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građana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Poverenikom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ličnosti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Poverenikom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622" w:rsidRPr="00680495" w:rsidRDefault="00A51C09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Organizovanje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slušanja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povodom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obeležavanja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Međunarodnog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borbe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prtiv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nasilja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ženama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25.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novembar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nedelja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>):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Odluke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Odabir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teme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spiska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učesnika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622" w:rsidRPr="00680495" w:rsidRDefault="00A51C09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Informisanje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vezi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implementacijom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Latn-ME"/>
        </w:rPr>
        <w:t>CEDAW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Konvencije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eliminaciji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svih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oblika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nasilja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</w:t>
      </w:r>
      <w:r w:rsidR="00BD4622"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ženama</w:t>
      </w:r>
    </w:p>
    <w:p w:rsidR="004E6644" w:rsidRDefault="004E6644" w:rsidP="007709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644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4E6644" w:rsidRPr="007709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3159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="004E6644"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Čomić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obeležavanja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pozove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Izolda</w:t>
      </w:r>
      <w:r w:rsidR="004E6644" w:rsidRP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Kisić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6644" w:rsidRP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autorka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počinile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ubistva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izdržavaju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prikazivanje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23159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potresan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izražajnije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E6644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zabranu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58FA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svedoci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reakcija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organizovanjem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Parade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ponosa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čitavog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antidiskriminacionih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EC0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Meho</w:t>
      </w:r>
      <w:r w:rsidR="0012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Omerović</w:t>
      </w:r>
      <w:r w:rsidR="0012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saglasnaost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E6644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ostaviti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obuhvatiti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strukture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diskriminisanih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staviti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diskriniaciju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2038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Snežana</w:t>
      </w:r>
      <w:r w:rsidR="00B356F4"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Stojanović</w:t>
      </w:r>
      <w:r w:rsidR="00B356F4"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Plavšić</w:t>
      </w:r>
      <w:r w:rsidR="00B356F4"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2038" w:rsidRP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F62038" w:rsidRP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62038" w:rsidRP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62038" w:rsidRP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razmatranjem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obuhvaćene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diskriminisane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sveobuhvatnije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sagledalo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356F4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Paradom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ponosa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Parada</w:t>
      </w:r>
      <w:r w:rsidR="00970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zakazana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0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budućim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obziorom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zadire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970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970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1279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B356F4"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F75C5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Rekao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ponosa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zauzme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ljudskih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manjinskih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okupljanjem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protestvovanjem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74900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apeluje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preduzmu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obezbedila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protekle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duhu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uzdržavanja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saopštenje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75C5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Srđan</w:t>
      </w:r>
      <w:r w:rsidR="001D7EA0"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Šajn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pojedinim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savetima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savetom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romske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zakonskom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njegovog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konstituisanja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nastupili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uvođenje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privremenih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slični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funkcionisanjem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realizovana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kontrolna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E2A79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zabrani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Parade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ponosa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organizatora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manifestacije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današnjoj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Omeroviću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razgovor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organizatorima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2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ljudskih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manjinskih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okupljanjem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protestvovanjem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2A79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Meho</w:t>
      </w:r>
      <w:r w:rsidR="00FE2A79" w:rsidRPr="00FE2A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Omerović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Šajna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formiranje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predstavljene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uspostavljena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savetima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namerava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izazovima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prepoznaju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eventualnim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neposrednom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susreću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66BA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Teodora</w:t>
      </w:r>
      <w:r w:rsidR="00221177"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Vlahović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širok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lako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obuhvatiti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posvete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napraviti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prioritete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razmatrati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453A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preuzima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spadaju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Kancelarijom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savetima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B453A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iznese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organizovanjem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održavanjem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Parade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ponosa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30B5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Meho</w:t>
      </w:r>
      <w:r w:rsidR="008B4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Omerović</w:t>
      </w:r>
      <w:r w:rsidR="008B4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Teodore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citirao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...“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međunacionalnih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sarađuje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savetima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“...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spada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B453A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Naglasio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neposrednog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sugeriše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30B5" w:rsidRPr="008B453A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uspostavljanju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kvalitetnog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savetima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30B5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Elvira</w:t>
      </w:r>
      <w:r w:rsidR="00221177"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Kovač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ljudskim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manjinskim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pravima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177" w:rsidRP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221177" w:rsidRPr="0042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21177" w:rsidRPr="0022117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221177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166839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166839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podeljene</w:t>
      </w:r>
      <w:r w:rsidR="00221177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21177" w:rsidRPr="00221177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Meho</w:t>
      </w:r>
      <w:r w:rsidR="00D66EA5" w:rsidRPr="00D66E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Omerović</w:t>
      </w:r>
      <w:r w:rsidR="00D66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izjasne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učešću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radnim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grupama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formirati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52099" w:rsidRDefault="00A51C0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okončanja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usmeno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C573B" w:rsidRDefault="006C573B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obeležavanja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Međunarodnog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borbe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ženama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pozove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Izabelu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Kisić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autorku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filma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ženama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počinile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krivično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delo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porodičnog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izdržavanju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kazne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zatvora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film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prikazan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52099" w:rsidRDefault="00E5209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kome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C5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upoznati</w:t>
      </w:r>
      <w:r w:rsidR="006C5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C5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efektima</w:t>
      </w:r>
      <w:r w:rsidR="006C57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6C573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Raspravom</w:t>
      </w:r>
      <w:r w:rsidR="006C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obuhvaćene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diskriminisane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66E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6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66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manjinske</w:t>
      </w:r>
      <w:r w:rsidR="0088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8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88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D66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sveobuhvatnije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sagledalo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1177" w:rsidRDefault="00E5209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66EA5" w:rsidRP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razmatrani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funkcionisanjem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6EA5" w:rsidRDefault="00A51C09" w:rsidP="00B356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C74900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74900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dopunjeni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D7EA0" w:rsidRP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66EA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029AD" w:rsidRDefault="00A51C09" w:rsidP="00B356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Meho</w:t>
      </w:r>
      <w:r w:rsidR="009029AD" w:rsidRPr="009029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Omerović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pisanoj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ranije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dobili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2211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029AD" w:rsidRDefault="00A51C09" w:rsidP="009029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C96B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211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jednosglasno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ranopravnost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96B0D" w:rsidRPr="00C96B0D" w:rsidRDefault="00C96B0D" w:rsidP="00C96B0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6B0D" w:rsidRPr="00F5372E" w:rsidRDefault="00A51C09" w:rsidP="00C96B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Delokrug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Odbora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za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ljudska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i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manjinska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prava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i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ravnopravnost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polova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u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daljem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tekstu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Odbor</w:t>
      </w:r>
      <w:r w:rsidR="00C96B0D"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</w:p>
    <w:p w:rsidR="00C96B0D" w:rsidRDefault="00C96B0D" w:rsidP="00C96B0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96B0D" w:rsidRDefault="00A51C09" w:rsidP="00C96B0D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Zakonodavna</w:t>
      </w:r>
      <w:r w:rsidR="00C96B0D" w:rsidRPr="00971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funkcija</w:t>
      </w:r>
      <w:r w:rsidR="00C96B0D" w:rsidRPr="00971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</w:p>
    <w:p w:rsidR="00C96B0D" w:rsidRPr="00971361" w:rsidRDefault="00C96B0D" w:rsidP="00C96B0D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96B0D" w:rsidRPr="00774032" w:rsidRDefault="00A51C09" w:rsidP="00C96B0D">
      <w:pPr>
        <w:pStyle w:val="NoSpacing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Odbor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razmatra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predlog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drugog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opšteg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akta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druga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pitanja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iz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oblasti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>:</w:t>
      </w:r>
    </w:p>
    <w:p w:rsidR="00C96B0D" w:rsidRPr="00774032" w:rsidRDefault="00A51C09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o</w:t>
      </w:r>
      <w:r>
        <w:rPr>
          <w:rFonts w:ascii="Times New Roman" w:eastAsia="Times New Roman" w:hAnsi="Times New Roman" w:cs="Times New Roman"/>
        </w:rPr>
        <w:t>stvarivanj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ljudskih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sloboda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deteta</w:t>
      </w:r>
      <w:r w:rsidR="00C96B0D" w:rsidRPr="00774032">
        <w:rPr>
          <w:rFonts w:ascii="Times New Roman" w:eastAsia="Times New Roman" w:hAnsi="Times New Roman" w:cs="Times New Roman"/>
        </w:rPr>
        <w:t>;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96B0D" w:rsidRPr="00774032" w:rsidRDefault="00A51C09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sprovođenj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potvrđenih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međunarodnih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ugovora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uređuju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ljudskih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prava</w:t>
      </w:r>
      <w:r w:rsidR="00C96B0D" w:rsidRPr="00774032">
        <w:rPr>
          <w:rFonts w:ascii="Times New Roman" w:eastAsia="Times New Roman" w:hAnsi="Times New Roman" w:cs="Times New Roman"/>
        </w:rPr>
        <w:t>;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96B0D" w:rsidRPr="00774032" w:rsidRDefault="00A51C09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ostvarivanj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</w:rPr>
        <w:t>slobode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veroispovesti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; </w:t>
      </w:r>
    </w:p>
    <w:p w:rsidR="00C96B0D" w:rsidRPr="00774032" w:rsidRDefault="00A51C09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položaj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crkava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verskih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zajednica</w:t>
      </w:r>
      <w:r w:rsidR="00C96B0D" w:rsidRPr="00774032">
        <w:rPr>
          <w:rFonts w:ascii="Times New Roman" w:eastAsia="Times New Roman" w:hAnsi="Times New Roman" w:cs="Times New Roman"/>
        </w:rPr>
        <w:t>;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96B0D" w:rsidRPr="00971361" w:rsidRDefault="00A51C09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ostvarivanja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</w:rPr>
        <w:t>prava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nacionalnih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manjina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međunacionalnih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odnosa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Republici</w:t>
      </w:r>
      <w:r w:rsidR="00C96B0D" w:rsidRPr="007740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>.</w:t>
      </w:r>
    </w:p>
    <w:p w:rsidR="00C96B0D" w:rsidRPr="00F5372E" w:rsidRDefault="00A51C09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razmatra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drugog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opšteg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sganovništa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unapređivanja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postizanja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ravnopravnosti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rodne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jednakosti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lang w:val="sr-Cyrl-CS"/>
        </w:rPr>
        <w:t>polova</w:t>
      </w:r>
      <w:r w:rsidR="00C96B0D" w:rsidRPr="00971361">
        <w:rPr>
          <w:rFonts w:ascii="Times New Roman" w:eastAsia="Times New Roman" w:hAnsi="Times New Roman" w:cs="Times New Roman"/>
          <w:lang w:val="sr-Cyrl-CS"/>
        </w:rPr>
        <w:t>,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sagledava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stanje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vođenja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izvršavanje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lastRenderedPageBreak/>
        <w:t>drugih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opštih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akata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drugih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funcionera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odgovornih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stanovišta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poštovanja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ravnopravnosti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polova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>.</w:t>
      </w:r>
    </w:p>
    <w:p w:rsidR="00C96B0D" w:rsidRPr="00774032" w:rsidRDefault="00C96B0D" w:rsidP="00C96B0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6B0D" w:rsidRDefault="00A51C09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Odbor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sarađuje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nacionalnim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savetima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nacionalnih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manjina</w:t>
      </w:r>
      <w:r w:rsidR="00C96B0D" w:rsidRPr="00F5372E">
        <w:rPr>
          <w:rFonts w:ascii="Times New Roman" w:eastAsia="Times New Roman" w:hAnsi="Times New Roman" w:cs="Times New Roman"/>
          <w:b/>
          <w:lang w:val="sr-Cyrl-CS"/>
        </w:rPr>
        <w:t xml:space="preserve">. </w:t>
      </w:r>
    </w:p>
    <w:p w:rsidR="00C96B0D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96B0D" w:rsidRDefault="00A51C09" w:rsidP="00C96B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Kontrolna</w:t>
      </w:r>
      <w:r w:rsidR="00C96B0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funkcija</w:t>
      </w:r>
      <w:r w:rsidR="00C96B0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Odbora</w:t>
      </w:r>
    </w:p>
    <w:p w:rsidR="00C96B0D" w:rsidRDefault="00C96B0D" w:rsidP="00C96B0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96B0D" w:rsidRDefault="00A51C09" w:rsidP="00C96B0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vrši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kontrolu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izvršne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vlasti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svim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oblastima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delovanja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institucija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sistema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obezbeđivanje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uslova</w:t>
      </w:r>
      <w:r w:rsidR="00C96B0D" w:rsidRPr="00774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96B0D">
        <w:rPr>
          <w:rFonts w:ascii="Times New Roman" w:hAnsi="Times New Roman"/>
          <w:lang w:val="sr-Cyrl-CS"/>
        </w:rPr>
        <w:t>: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hAnsi="Times New Roman"/>
          <w:lang w:val="sr-Cyrl-CS"/>
        </w:rPr>
        <w:t>postizanje</w:t>
      </w:r>
      <w:r w:rsidRPr="00774032"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</w:t>
      </w:r>
      <w:r w:rsidRPr="00774032"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unapređivanje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zaštit</w:t>
      </w:r>
      <w:r w:rsidR="00A51C09">
        <w:rPr>
          <w:rFonts w:ascii="Times New Roman" w:eastAsia="Times New Roman" w:hAnsi="Times New Roman" w:cs="Times New Roman"/>
          <w:lang w:val="sr-Cyrl-CS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ljudskih</w:t>
      </w:r>
      <w:r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prava</w:t>
      </w:r>
      <w:r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sloboda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prava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deteta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RS"/>
        </w:rPr>
        <w:t>i</w:t>
      </w:r>
      <w:r w:rsidRPr="00774032"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ravnopravnosti</w:t>
      </w:r>
      <w:r w:rsidRPr="00774032"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polova</w:t>
      </w:r>
      <w:r>
        <w:rPr>
          <w:rFonts w:ascii="Times New Roman" w:hAnsi="Times New Roman"/>
          <w:lang w:val="sr-Cyrl-CS"/>
        </w:rPr>
        <w:t>;</w:t>
      </w:r>
      <w:r w:rsidRPr="00774032">
        <w:rPr>
          <w:rFonts w:ascii="Times New Roman" w:hAnsi="Times New Roman"/>
          <w:lang w:val="sr-Cyrl-CS"/>
        </w:rPr>
        <w:t xml:space="preserve"> 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eastAsia="Times New Roman" w:hAnsi="Times New Roman" w:cs="Times New Roman"/>
        </w:rPr>
        <w:t>ostvarivanj</w:t>
      </w:r>
      <w:r w:rsidR="00A51C09">
        <w:rPr>
          <w:rFonts w:ascii="Times New Roman" w:eastAsia="Times New Roman" w:hAnsi="Times New Roman" w:cs="Times New Roman"/>
          <w:lang w:val="sr-Cyrl-CS"/>
        </w:rPr>
        <w:t>a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</w:rPr>
        <w:t>slobode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veroispovesti</w:t>
      </w:r>
      <w:r>
        <w:rPr>
          <w:rFonts w:ascii="Times New Roman" w:eastAsia="Times New Roman" w:hAnsi="Times New Roman" w:cs="Times New Roman"/>
          <w:lang w:val="sr-Cyrl-RS"/>
        </w:rPr>
        <w:t xml:space="preserve"> :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A51C09">
        <w:rPr>
          <w:rFonts w:ascii="Times New Roman" w:eastAsia="Times New Roman" w:hAnsi="Times New Roman" w:cs="Times New Roman"/>
          <w:lang w:val="sr-Cyrl-RS"/>
        </w:rPr>
        <w:t>unapređenje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C09">
        <w:rPr>
          <w:rFonts w:ascii="Times New Roman" w:eastAsia="Times New Roman" w:hAnsi="Times New Roman" w:cs="Times New Roman"/>
        </w:rPr>
        <w:t>položaj</w:t>
      </w:r>
      <w:r w:rsidR="00A51C09">
        <w:rPr>
          <w:rFonts w:ascii="Times New Roman" w:eastAsia="Times New Roman" w:hAnsi="Times New Roman" w:cs="Times New Roman"/>
          <w:lang w:val="sr-Cyrl-CS"/>
        </w:rPr>
        <w:t>a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crkava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i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verskih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zajednica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C96B0D" w:rsidRPr="0068595F" w:rsidRDefault="00C96B0D" w:rsidP="00C96B0D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A51C09">
        <w:rPr>
          <w:rFonts w:ascii="Times New Roman" w:eastAsia="Times New Roman" w:hAnsi="Times New Roman" w:cs="Times New Roman"/>
          <w:lang w:val="sr-Cyrl-CS"/>
        </w:rPr>
        <w:t>ostvarivanja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</w:rPr>
        <w:t>prava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nacionalnih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manjina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i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međunacionalnih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odnosa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u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Republici</w:t>
      </w:r>
      <w:r w:rsidRPr="00774032">
        <w:rPr>
          <w:rFonts w:ascii="Times New Roman" w:eastAsia="Times New Roman" w:hAnsi="Times New Roman" w:cs="Times New Roman"/>
        </w:rPr>
        <w:t xml:space="preserve"> </w:t>
      </w:r>
      <w:r w:rsidR="00A51C09">
        <w:rPr>
          <w:rFonts w:ascii="Times New Roman" w:eastAsia="Times New Roman" w:hAnsi="Times New Roman" w:cs="Times New Roman"/>
        </w:rPr>
        <w:t>Srbiji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hAnsi="Times New Roman"/>
          <w:lang w:val="sr-Cyrl-CS"/>
        </w:rPr>
        <w:t>kontrolu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implementacije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usvojenih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, </w:t>
      </w:r>
      <w:r w:rsidR="00A51C09">
        <w:rPr>
          <w:rFonts w:ascii="Times New Roman" w:hAnsi="Times New Roman"/>
          <w:lang w:val="sr-Cyrl-CS"/>
        </w:rPr>
        <w:t>drugih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propisa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opštih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akata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svog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delokruga</w:t>
      </w:r>
      <w:r>
        <w:rPr>
          <w:rFonts w:ascii="Times New Roman" w:hAnsi="Times New Roman"/>
          <w:lang w:val="sr-Cyrl-CS"/>
        </w:rPr>
        <w:t xml:space="preserve">, </w:t>
      </w:r>
      <w:r w:rsidR="00A51C09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međunarodnih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konvencija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sporazuma</w:t>
      </w:r>
      <w:r>
        <w:rPr>
          <w:rFonts w:ascii="Times New Roman" w:hAnsi="Times New Roman"/>
          <w:lang w:val="sr-Cyrl-CS"/>
        </w:rPr>
        <w:t>;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A51C09">
        <w:rPr>
          <w:rFonts w:ascii="Times New Roman" w:hAnsi="Times New Roman" w:cs="Times New Roman"/>
          <w:lang w:val="ru-RU"/>
        </w:rPr>
        <w:t>organizovanje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javnih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slušanja</w:t>
      </w:r>
      <w:r w:rsidRPr="00774032">
        <w:rPr>
          <w:rFonts w:ascii="Times New Roman" w:hAnsi="Times New Roman" w:cs="Times New Roman"/>
          <w:lang w:val="ru-RU"/>
        </w:rPr>
        <w:t xml:space="preserve">, </w:t>
      </w:r>
      <w:r w:rsidR="00A51C09">
        <w:rPr>
          <w:rFonts w:ascii="Times New Roman" w:hAnsi="Times New Roman" w:cs="Times New Roman"/>
          <w:lang w:val="ru-RU"/>
        </w:rPr>
        <w:t>na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kojima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okuplja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predstavnike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državnih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institucija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i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organa</w:t>
      </w:r>
      <w:r w:rsidRPr="00774032">
        <w:rPr>
          <w:rFonts w:ascii="Times New Roman" w:hAnsi="Times New Roman" w:cs="Times New Roman"/>
          <w:lang w:val="ru-RU"/>
        </w:rPr>
        <w:t xml:space="preserve">, </w:t>
      </w:r>
      <w:r w:rsidR="00A51C09">
        <w:rPr>
          <w:rFonts w:ascii="Times New Roman" w:hAnsi="Times New Roman" w:cs="Times New Roman"/>
          <w:lang w:val="ru-RU"/>
        </w:rPr>
        <w:t>predstavnike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nezavisnih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regulatornih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tela</w:t>
      </w:r>
      <w:r w:rsidRPr="00774032">
        <w:rPr>
          <w:rFonts w:ascii="Times New Roman" w:hAnsi="Times New Roman" w:cs="Times New Roman"/>
          <w:lang w:val="ru-RU"/>
        </w:rPr>
        <w:t xml:space="preserve">, </w:t>
      </w:r>
      <w:r w:rsidR="00A51C09">
        <w:rPr>
          <w:rFonts w:ascii="Times New Roman" w:hAnsi="Times New Roman" w:cs="Times New Roman"/>
          <w:lang w:val="ru-RU"/>
        </w:rPr>
        <w:t>predstavnike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lokalnih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samouprava</w:t>
      </w:r>
      <w:r w:rsidRPr="00774032">
        <w:rPr>
          <w:rFonts w:ascii="Times New Roman" w:hAnsi="Times New Roman" w:cs="Times New Roman"/>
          <w:lang w:val="ru-RU"/>
        </w:rPr>
        <w:t xml:space="preserve">, </w:t>
      </w:r>
      <w:r w:rsidR="00A51C09">
        <w:rPr>
          <w:rFonts w:ascii="Times New Roman" w:hAnsi="Times New Roman" w:cs="Times New Roman"/>
          <w:lang w:val="ru-RU"/>
        </w:rPr>
        <w:t>međunarodnih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organizacija</w:t>
      </w:r>
      <w:r w:rsidRPr="00774032">
        <w:rPr>
          <w:rFonts w:ascii="Times New Roman" w:hAnsi="Times New Roman" w:cs="Times New Roman"/>
          <w:lang w:val="ru-RU"/>
        </w:rPr>
        <w:t xml:space="preserve">, </w:t>
      </w:r>
      <w:r w:rsidR="00A51C09">
        <w:rPr>
          <w:rFonts w:ascii="Times New Roman" w:hAnsi="Times New Roman" w:cs="Times New Roman"/>
          <w:lang w:val="ru-RU"/>
        </w:rPr>
        <w:t>predstavnike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nevladinih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organizacija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i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medije</w:t>
      </w:r>
      <w:r w:rsidRPr="00774032">
        <w:rPr>
          <w:rFonts w:ascii="Times New Roman" w:hAnsi="Times New Roman" w:cs="Times New Roman"/>
          <w:lang w:val="ru-RU"/>
        </w:rPr>
        <w:t xml:space="preserve">, </w:t>
      </w:r>
      <w:r w:rsidR="00A51C09">
        <w:rPr>
          <w:rFonts w:ascii="Times New Roman" w:hAnsi="Times New Roman" w:cs="Times New Roman"/>
          <w:lang w:val="ru-RU"/>
        </w:rPr>
        <w:t>kako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bi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se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približili</w:t>
      </w:r>
      <w:r w:rsidRPr="00774032"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cilju</w:t>
      </w:r>
      <w:r>
        <w:rPr>
          <w:rFonts w:ascii="Times New Roman" w:hAnsi="Times New Roman" w:cs="Times New Roman"/>
          <w:lang w:val="ru-RU"/>
        </w:rPr>
        <w:t>;</w:t>
      </w:r>
    </w:p>
    <w:p w:rsidR="00C96B0D" w:rsidRPr="00774032" w:rsidRDefault="00C96B0D" w:rsidP="00C96B0D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A51C09">
        <w:rPr>
          <w:rFonts w:ascii="Times New Roman" w:hAnsi="Times New Roman" w:cs="Times New Roman"/>
          <w:lang w:val="ru-RU"/>
        </w:rPr>
        <w:t>organizovanje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i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održavanje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sednica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Odbora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van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sedišta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Narodne</w:t>
      </w:r>
      <w:r>
        <w:rPr>
          <w:rFonts w:ascii="Times New Roman" w:hAnsi="Times New Roman" w:cs="Times New Roman"/>
          <w:lang w:val="ru-RU"/>
        </w:rPr>
        <w:t xml:space="preserve"> </w:t>
      </w:r>
      <w:r w:rsidR="00A51C09">
        <w:rPr>
          <w:rFonts w:ascii="Times New Roman" w:hAnsi="Times New Roman" w:cs="Times New Roman"/>
          <w:lang w:val="ru-RU"/>
        </w:rPr>
        <w:t>skupštine</w:t>
      </w:r>
      <w:r>
        <w:rPr>
          <w:rFonts w:ascii="Times New Roman" w:hAnsi="Times New Roman" w:cs="Times New Roman"/>
          <w:lang w:val="ru-RU"/>
        </w:rPr>
        <w:t>.</w:t>
      </w:r>
    </w:p>
    <w:p w:rsidR="00C96B0D" w:rsidRDefault="00C96B0D" w:rsidP="00C96B0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6B0D" w:rsidRPr="008F424A" w:rsidRDefault="00A51C09" w:rsidP="00C96B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Predstavnička</w:t>
      </w:r>
      <w:r w:rsidR="00C96B0D" w:rsidRPr="008F42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funkcija</w:t>
      </w:r>
      <w:r w:rsidR="00C96B0D" w:rsidRPr="008F42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Odbora</w:t>
      </w:r>
    </w:p>
    <w:p w:rsidR="00C96B0D" w:rsidRDefault="00C96B0D" w:rsidP="00C96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A51C09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ostvarivanju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predstavničke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funkcijeOdbora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razmatraju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inicijative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peticije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predstavke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sednicama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čemu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izveštavaju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njihove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podnosioce</w:t>
      </w:r>
      <w:r w:rsidR="00C96B0D">
        <w:rPr>
          <w:rFonts w:ascii="Times New Roman" w:hAnsi="Times New Roman"/>
          <w:sz w:val="24"/>
          <w:szCs w:val="24"/>
          <w:lang w:val="ru-RU"/>
        </w:rPr>
        <w:t>.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A51C09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Članovi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ostvaruju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neposredne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kontakte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podnosiocima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inicijativa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peticija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predstavki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Narodnoj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kancelarijama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van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njenog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sedišta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taj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način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neposredno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upoznaju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primedbama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predlozima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građana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unapređenje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stanja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pojedinim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oblastima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ili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rešavanje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konkretnog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problema</w:t>
      </w:r>
      <w:r w:rsidR="00C96B0D">
        <w:rPr>
          <w:rFonts w:ascii="Times New Roman" w:hAnsi="Times New Roman"/>
          <w:sz w:val="24"/>
          <w:szCs w:val="24"/>
          <w:lang w:val="ru-RU"/>
        </w:rPr>
        <w:t>.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A51C09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obezbeđuje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javnost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Sednice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C96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objavljuju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informacij</w:t>
      </w:r>
      <w:r w:rsidR="00C96B0D">
        <w:rPr>
          <w:rFonts w:ascii="Times New Roman" w:hAnsi="Times New Roman"/>
          <w:sz w:val="24"/>
          <w:szCs w:val="24"/>
        </w:rPr>
        <w:t>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akata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dokumenati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zapisnici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izveštaji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stenografske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beleške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</w:t>
      </w:r>
      <w:r w:rsidR="00C96B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potrebi</w:t>
      </w:r>
      <w:r w:rsidR="00C96B0D">
        <w:rPr>
          <w:rFonts w:ascii="Times New Roman" w:hAnsi="Times New Roman"/>
          <w:sz w:val="24"/>
          <w:szCs w:val="24"/>
          <w:lang w:val="sr-Cyrl-RS"/>
        </w:rPr>
        <w:t>)</w:t>
      </w:r>
      <w:r w:rsidR="00C96B0D">
        <w:rPr>
          <w:rFonts w:ascii="Times New Roman" w:hAnsi="Times New Roman"/>
          <w:sz w:val="24"/>
          <w:szCs w:val="24"/>
          <w:lang w:val="ru-RU"/>
        </w:rPr>
        <w:t>.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Pr="00FD3937" w:rsidRDefault="00A51C09" w:rsidP="00C96B0D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Uslovi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rad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Odbora</w:t>
      </w:r>
    </w:p>
    <w:p w:rsidR="00C96B0D" w:rsidRDefault="00A51C09" w:rsidP="00C96B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Neophodno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potpunosti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informisan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resornih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kancelarija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nezavisnih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regulatornih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tela</w:t>
      </w:r>
      <w:r w:rsidR="00C96B0D">
        <w:rPr>
          <w:rFonts w:ascii="Times New Roman" w:hAnsi="Times New Roman"/>
          <w:szCs w:val="24"/>
          <w:lang w:val="sr-Cyrl-CS"/>
        </w:rPr>
        <w:t>.</w:t>
      </w:r>
    </w:p>
    <w:p w:rsidR="00C96B0D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C96B0D" w:rsidP="00C96B0D">
      <w:pPr>
        <w:ind w:left="720" w:hanging="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2.</w:t>
      </w:r>
      <w:r>
        <w:rPr>
          <w:rFonts w:ascii="Times New Roman" w:hAnsi="Times New Roman"/>
          <w:szCs w:val="24"/>
          <w:lang w:val="sr-Cyrl-CS"/>
        </w:rPr>
        <w:tab/>
      </w:r>
      <w:r w:rsidR="00A51C09">
        <w:rPr>
          <w:rFonts w:ascii="Times New Roman" w:hAnsi="Times New Roman"/>
          <w:szCs w:val="24"/>
          <w:lang w:val="sr-Cyrl-CS"/>
        </w:rPr>
        <w:t>Odbor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predlagati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teme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kojima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temeljnije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obrađivati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pitanja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koja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značajna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ostvarivanje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delokruga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rada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>.</w:t>
      </w:r>
    </w:p>
    <w:p w:rsidR="00C96B0D" w:rsidRDefault="00A51C09" w:rsidP="00C96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uspostaviti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neposrednu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nevladinim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organizacijama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međunarodnim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organizacijama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udruženjima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asocijacijama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6B0D">
        <w:rPr>
          <w:rFonts w:ascii="Times New Roman" w:hAnsi="Times New Roman"/>
          <w:szCs w:val="24"/>
          <w:lang w:val="sr-Cyrl-CS"/>
        </w:rPr>
        <w:t>.</w:t>
      </w:r>
    </w:p>
    <w:p w:rsidR="00C96B0D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A51C09" w:rsidP="00C96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Predstavnici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stručnih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tela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tribina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skupova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6B0D">
        <w:rPr>
          <w:rFonts w:ascii="Times New Roman" w:hAnsi="Times New Roman"/>
          <w:szCs w:val="24"/>
          <w:lang w:val="sr-Cyrl-CS"/>
        </w:rPr>
        <w:t>.</w:t>
      </w:r>
    </w:p>
    <w:p w:rsidR="00C96B0D" w:rsidRPr="00FD3937" w:rsidRDefault="00C96B0D" w:rsidP="00C96B0D">
      <w:p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C96B0D" w:rsidRPr="00FD3937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Pr="00FD3937" w:rsidRDefault="00A51C09" w:rsidP="00C96B0D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Međunarodna</w:t>
      </w:r>
      <w:r w:rsidR="00C96B0D" w:rsidRPr="00FD393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i</w:t>
      </w:r>
      <w:r w:rsidR="00C96B0D" w:rsidRPr="00FD393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regionalna</w:t>
      </w:r>
      <w:r w:rsidR="00C96B0D" w:rsidRPr="00FD393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saradnja</w:t>
      </w:r>
      <w:r w:rsidR="00C96B0D" w:rsidRPr="00FD393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</w:p>
    <w:p w:rsidR="00C96B0D" w:rsidRDefault="00A51C09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ostvariti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međunarodnim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organizacijama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institucijama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uzeti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učešće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njihovom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C96B0D">
        <w:rPr>
          <w:rFonts w:ascii="Times New Roman" w:hAnsi="Times New Roman"/>
          <w:szCs w:val="24"/>
          <w:lang w:val="sr-Cyrl-CS"/>
        </w:rPr>
        <w:t>.</w:t>
      </w:r>
    </w:p>
    <w:p w:rsidR="00C96B0D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A51C09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sklopu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priprema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učešće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međunarodnim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skupovima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kad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Odbor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pružati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pomoć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svojim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predstavnicima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cilju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pripreme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učešće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skupovima</w:t>
      </w:r>
      <w:r w:rsidR="00C96B0D">
        <w:rPr>
          <w:rFonts w:ascii="Times New Roman" w:hAnsi="Times New Roman"/>
          <w:szCs w:val="24"/>
          <w:lang w:val="sr-Cyrl-CS"/>
        </w:rPr>
        <w:t>.</w:t>
      </w:r>
    </w:p>
    <w:p w:rsidR="00C96B0D" w:rsidRDefault="00C96B0D" w:rsidP="00C96B0D">
      <w:p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A51C09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svakog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održanog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zemlji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regionu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inostranstvu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kome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predstavnici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razmotriti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održanom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nastupu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6B0D">
        <w:rPr>
          <w:rFonts w:ascii="Times New Roman" w:hAnsi="Times New Roman"/>
          <w:szCs w:val="24"/>
          <w:lang w:val="sr-Cyrl-CS"/>
        </w:rPr>
        <w:t>.</w:t>
      </w:r>
    </w:p>
    <w:p w:rsidR="00C96B0D" w:rsidRDefault="00C96B0D" w:rsidP="00C96B0D">
      <w:p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A51C09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uspostaviti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srodnim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odborima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parlamenata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regionu</w:t>
      </w:r>
      <w:r w:rsidR="00C96B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parlamenata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zemalja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Evropske</w:t>
      </w:r>
      <w:r w:rsidR="00C9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unije</w:t>
      </w:r>
      <w:r w:rsidR="00C96B0D">
        <w:rPr>
          <w:rFonts w:ascii="Times New Roman" w:hAnsi="Times New Roman"/>
          <w:szCs w:val="24"/>
          <w:lang w:val="sr-Cyrl-CS"/>
        </w:rPr>
        <w:t>.</w:t>
      </w:r>
    </w:p>
    <w:p w:rsidR="00C96B0D" w:rsidRDefault="00C96B0D" w:rsidP="00C96B0D">
      <w:pPr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A51C09" w:rsidP="00C96B0D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Aktivnosti</w:t>
      </w:r>
      <w:r w:rsidR="00C96B0D" w:rsidRPr="00784381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Odbora</w:t>
      </w:r>
      <w:r w:rsidR="00C96B0D" w:rsidRPr="00784381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C96B0D" w:rsidRPr="00784381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ljudska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i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manjinska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prava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i</w:t>
      </w:r>
      <w:r w:rsidR="00C96B0D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ravnopravnost</w:t>
      </w:r>
      <w:r w:rsidR="00C96B0D" w:rsidRPr="00784381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polova</w:t>
      </w:r>
    </w:p>
    <w:p w:rsidR="00C96B0D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-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Angažovanje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članova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Odbora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u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Radnim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grupama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na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operativnom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obavljanju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poslova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iz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sledećih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oblasti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: 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ljudska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prava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i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slobode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i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prava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deteta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, 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2.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prava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nacionalih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manjina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, 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3.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sloboda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veroispovesti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položaj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crkava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i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verskih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zajednica</w:t>
      </w:r>
      <w:r>
        <w:rPr>
          <w:rFonts w:ascii="Times New Roman" w:eastAsia="Times New Roman" w:hAnsi="Times New Roman" w:cs="Times New Roman"/>
          <w:b/>
          <w:lang w:val="sr-Cyrl-CS"/>
        </w:rPr>
        <w:t>,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4.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ravnopravnost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(</w:t>
      </w:r>
      <w:r w:rsidR="00A51C09">
        <w:rPr>
          <w:rFonts w:ascii="Times New Roman" w:eastAsia="Times New Roman" w:hAnsi="Times New Roman" w:cs="Times New Roman"/>
          <w:b/>
          <w:lang w:val="sr-Cyrl-CS"/>
        </w:rPr>
        <w:t>rodna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jednakost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)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polova</w:t>
      </w:r>
      <w:r>
        <w:rPr>
          <w:rFonts w:ascii="Times New Roman" w:eastAsia="Times New Roman" w:hAnsi="Times New Roman" w:cs="Times New Roman"/>
          <w:b/>
          <w:lang w:val="sr-Cyrl-CS"/>
        </w:rPr>
        <w:t>,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5.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postupanje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b/>
          <w:lang w:val="sr-Cyrl-CS"/>
        </w:rPr>
        <w:t>po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hAnsi="Times New Roman"/>
          <w:b/>
          <w:sz w:val="24"/>
          <w:szCs w:val="24"/>
          <w:lang w:val="ru-RU"/>
        </w:rPr>
        <w:t>inicijativama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A51C09">
        <w:rPr>
          <w:rFonts w:ascii="Times New Roman" w:hAnsi="Times New Roman"/>
          <w:b/>
          <w:sz w:val="24"/>
          <w:szCs w:val="24"/>
          <w:lang w:val="ru-RU"/>
        </w:rPr>
        <w:t>peticijama</w:t>
      </w:r>
      <w:r w:rsidRPr="0078438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A51C09">
        <w:rPr>
          <w:rFonts w:ascii="Times New Roman" w:hAnsi="Times New Roman"/>
          <w:b/>
          <w:sz w:val="24"/>
          <w:szCs w:val="24"/>
          <w:lang w:val="ru-RU"/>
        </w:rPr>
        <w:t>predstavkama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b/>
          <w:sz w:val="24"/>
          <w:szCs w:val="24"/>
          <w:lang w:val="ru-RU"/>
        </w:rPr>
        <w:t>predlozima</w:t>
      </w:r>
      <w:r w:rsidRPr="007843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51C09">
        <w:rPr>
          <w:rFonts w:ascii="Times New Roman" w:hAnsi="Times New Roman"/>
          <w:b/>
          <w:sz w:val="24"/>
          <w:szCs w:val="24"/>
          <w:lang w:val="ru-RU"/>
        </w:rPr>
        <w:t>građana</w:t>
      </w:r>
      <w:r w:rsidRPr="0078438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96B0D" w:rsidRPr="00A3560B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hAnsi="Times New Roman"/>
          <w:lang w:val="sr-Cyrl-CS"/>
        </w:rPr>
        <w:t>Mesečno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održavanje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(</w:t>
      </w:r>
      <w:r w:rsidR="00A51C09">
        <w:rPr>
          <w:rFonts w:ascii="Times New Roman" w:hAnsi="Times New Roman"/>
          <w:lang w:val="sr-Cyrl-CS"/>
        </w:rPr>
        <w:t>po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potrebi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više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puta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mesečno</w:t>
      </w:r>
      <w:r>
        <w:rPr>
          <w:rFonts w:ascii="Times New Roman" w:hAnsi="Times New Roman"/>
          <w:lang w:val="sr-Cyrl-CS"/>
        </w:rPr>
        <w:t>);</w:t>
      </w: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hAnsi="Times New Roman"/>
          <w:lang w:val="sr-Cyrl-CS"/>
        </w:rPr>
        <w:t>Kvartalno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održavanje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van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sedišta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NSRS</w:t>
      </w:r>
      <w:r>
        <w:rPr>
          <w:rFonts w:ascii="Times New Roman" w:hAnsi="Times New Roman"/>
          <w:lang w:val="sr-Cyrl-CS"/>
        </w:rPr>
        <w:t xml:space="preserve">, </w:t>
      </w:r>
      <w:r w:rsidR="00A51C09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lokalnim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samoupravama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radi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neposrednog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sagledavanja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stanja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vezi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pitanjima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Odbor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oceni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posebno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važnau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okviru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delokruga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svog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rada</w:t>
      </w:r>
      <w:r>
        <w:rPr>
          <w:rFonts w:ascii="Times New Roman" w:hAnsi="Times New Roman"/>
          <w:lang w:val="sr-Cyrl-CS"/>
        </w:rPr>
        <w:t>;</w:t>
      </w: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hAnsi="Times New Roman"/>
          <w:lang w:val="sr-Cyrl-CS"/>
        </w:rPr>
        <w:t>Organizovanje</w:t>
      </w:r>
      <w:r>
        <w:rPr>
          <w:rFonts w:ascii="Times New Roman" w:hAnsi="Times New Roman"/>
          <w:lang w:val="sr-Cyrl-CS"/>
        </w:rPr>
        <w:t xml:space="preserve"> 3-4 </w:t>
      </w:r>
      <w:r w:rsidR="00A51C09">
        <w:rPr>
          <w:rFonts w:ascii="Times New Roman" w:hAnsi="Times New Roman"/>
          <w:lang w:val="sr-Cyrl-CS"/>
        </w:rPr>
        <w:t>javna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slušanja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teme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Odbor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utvrdi</w:t>
      </w:r>
      <w:r>
        <w:rPr>
          <w:rFonts w:ascii="Times New Roman" w:hAnsi="Times New Roman"/>
          <w:lang w:val="sr-Cyrl-CS"/>
        </w:rPr>
        <w:t>;</w:t>
      </w: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hAnsi="Times New Roman"/>
          <w:lang w:val="sr-Cyrl-CS"/>
        </w:rPr>
        <w:t>Učestvovanje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članova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projektima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odnose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unapređenjesvih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oblasti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delokruga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rada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;</w:t>
      </w:r>
    </w:p>
    <w:p w:rsidR="00C96B0D" w:rsidRDefault="00C96B0D" w:rsidP="00C96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A51C09">
        <w:rPr>
          <w:rFonts w:ascii="Times New Roman" w:hAnsi="Times New Roman" w:cs="Times New Roman"/>
          <w:sz w:val="24"/>
          <w:szCs w:val="24"/>
        </w:rPr>
        <w:t>Informisanje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1C09">
        <w:rPr>
          <w:rFonts w:ascii="Times New Roman" w:hAnsi="Times New Roman" w:cs="Times New Roman"/>
          <w:sz w:val="24"/>
          <w:szCs w:val="24"/>
        </w:rPr>
        <w:t>dbora</w:t>
      </w:r>
      <w:r w:rsidRPr="00A3560B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o</w:t>
      </w:r>
      <w:r w:rsidRPr="00A3560B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radu</w:t>
      </w:r>
      <w:r w:rsidRPr="00A3560B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Pr="00C557F1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51C09">
        <w:rPr>
          <w:rFonts w:ascii="Times New Roman" w:hAnsi="Times New Roman" w:cs="Times New Roman"/>
          <w:sz w:val="24"/>
          <w:szCs w:val="24"/>
        </w:rPr>
        <w:t>inistr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da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jednom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u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tri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meseca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podnese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informaciju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1C09">
        <w:rPr>
          <w:rFonts w:ascii="Times New Roman" w:hAnsi="Times New Roman" w:cs="Times New Roman"/>
          <w:sz w:val="24"/>
          <w:szCs w:val="24"/>
        </w:rPr>
        <w:t>dboru</w:t>
      </w:r>
      <w:r>
        <w:rPr>
          <w:rFonts w:ascii="Times New Roman" w:hAnsi="Times New Roman" w:cs="Times New Roman"/>
          <w:sz w:val="24"/>
          <w:szCs w:val="24"/>
          <w:lang w:val="sr-Cyrl-RS"/>
        </w:rPr>
        <w:t>..</w:t>
      </w:r>
    </w:p>
    <w:p w:rsidR="00C96B0D" w:rsidRPr="00825763" w:rsidRDefault="00C96B0D" w:rsidP="00C96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6B0D" w:rsidRPr="00774032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A51C09">
        <w:rPr>
          <w:rFonts w:ascii="Times New Roman" w:hAnsi="Times New Roman"/>
          <w:lang w:val="sr-Cyrl-CS"/>
        </w:rPr>
        <w:t>Realizacija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obaveza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proizilaze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člana</w:t>
      </w:r>
      <w:r w:rsidRPr="009F3ED5">
        <w:rPr>
          <w:rFonts w:cs="CTimesRoman"/>
          <w:lang w:val="sr-Cyrl-CS"/>
        </w:rPr>
        <w:t xml:space="preserve"> 35. </w:t>
      </w:r>
      <w:r w:rsidR="00A51C09">
        <w:rPr>
          <w:rFonts w:ascii="Times New Roman" w:hAnsi="Times New Roman"/>
          <w:lang w:val="sr-Cyrl-CS"/>
        </w:rPr>
        <w:t>stav</w:t>
      </w:r>
      <w:r w:rsidRPr="009F3ED5">
        <w:rPr>
          <w:rFonts w:cs="CTimesRoman"/>
          <w:lang w:val="sr-Cyrl-CS"/>
        </w:rPr>
        <w:t xml:space="preserve"> 4. </w:t>
      </w:r>
      <w:r w:rsidR="00A51C09">
        <w:rPr>
          <w:rFonts w:ascii="Times New Roman" w:hAnsi="Times New Roman"/>
          <w:lang w:val="sr-Cyrl-CS"/>
        </w:rPr>
        <w:t>i</w:t>
      </w:r>
      <w:r w:rsidRPr="009F3ED5">
        <w:rPr>
          <w:rFonts w:cs="CTimesRoman"/>
          <w:lang w:val="sr-Cyrl-CS"/>
        </w:rPr>
        <w:t xml:space="preserve"> 5. </w:t>
      </w:r>
      <w:r w:rsidR="00A51C09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člana</w:t>
      </w:r>
      <w:r w:rsidRPr="009F3ED5">
        <w:rPr>
          <w:rFonts w:cs="CTimesRoman"/>
          <w:lang w:val="sr-Cyrl-CS"/>
        </w:rPr>
        <w:t xml:space="preserve"> 52. </w:t>
      </w:r>
      <w:r w:rsidR="00A51C09">
        <w:rPr>
          <w:rFonts w:ascii="Times New Roman" w:hAnsi="Times New Roman"/>
          <w:lang w:val="sr-Cyrl-CS"/>
        </w:rPr>
        <w:t>stav</w:t>
      </w:r>
      <w:r w:rsidRPr="009F3ED5">
        <w:rPr>
          <w:rFonts w:cs="CTimesRoman"/>
          <w:lang w:val="sr-Cyrl-CS"/>
        </w:rPr>
        <w:t xml:space="preserve"> 2.</w:t>
      </w:r>
      <w:r>
        <w:rPr>
          <w:rFonts w:ascii="Times New Roman" w:hAnsi="Times New Roman" w:cs="CTimes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Zakona</w:t>
      </w:r>
      <w:r w:rsidRPr="009F3ED5">
        <w:rPr>
          <w:rFonts w:cs="CTimes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o</w:t>
      </w:r>
      <w:r w:rsidRPr="009F3ED5">
        <w:rPr>
          <w:rFonts w:cs="CTimes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ravnopravnosti</w:t>
      </w:r>
      <w:r w:rsidRPr="009F3ED5">
        <w:rPr>
          <w:rFonts w:cs="CTimesRoman"/>
          <w:lang w:val="sr-Cyrl-CS"/>
        </w:rPr>
        <w:t xml:space="preserve"> </w:t>
      </w:r>
      <w:r w:rsidR="00A51C09">
        <w:rPr>
          <w:rFonts w:ascii="Times New Roman" w:hAnsi="Times New Roman"/>
          <w:lang w:val="sr-Cyrl-CS"/>
        </w:rPr>
        <w:t>polova</w:t>
      </w:r>
      <w:r>
        <w:rPr>
          <w:rFonts w:ascii="Times New Roman" w:hAnsi="Times New Roman"/>
          <w:lang w:val="sr-Cyrl-CS"/>
        </w:rPr>
        <w:t>.</w:t>
      </w:r>
    </w:p>
    <w:p w:rsidR="00C96B0D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96B0D" w:rsidRDefault="00C628B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-</w:t>
      </w:r>
      <w:r>
        <w:rPr>
          <w:rFonts w:ascii="Times New Roman" w:eastAsia="Times New Roman" w:hAnsi="Times New Roman" w:cs="Times New Roman"/>
        </w:rPr>
        <w:t>O</w:t>
      </w:r>
      <w:r w:rsidR="00A51C09">
        <w:rPr>
          <w:rFonts w:ascii="Times New Roman" w:eastAsia="Times New Roman" w:hAnsi="Times New Roman" w:cs="Times New Roman"/>
          <w:lang w:val="sr-Cyrl-CS"/>
        </w:rPr>
        <w:t>stvarivanje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saradnje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sa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svim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odborima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u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Narodnoj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skupštini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kada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na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dnevnom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redu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nađu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pitanja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iz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delokruga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rada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Odbora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C96B0D">
        <w:rPr>
          <w:rFonts w:ascii="Times New Roman" w:eastAsia="Times New Roman" w:hAnsi="Times New Roman" w:cs="Times New Roman"/>
          <w:lang w:val="sr-Cyrl-CS"/>
        </w:rPr>
        <w:t>(</w:t>
      </w:r>
      <w:r w:rsidR="00A51C09">
        <w:rPr>
          <w:rFonts w:ascii="Times New Roman" w:eastAsia="Times New Roman" w:hAnsi="Times New Roman" w:cs="Times New Roman"/>
          <w:lang w:val="sr-Cyrl-CS"/>
        </w:rPr>
        <w:t>Odbor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za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prava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deteta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Odbor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za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rad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, </w:t>
      </w:r>
      <w:r w:rsidR="00A51C09">
        <w:rPr>
          <w:rFonts w:ascii="Times New Roman" w:eastAsia="Times New Roman" w:hAnsi="Times New Roman" w:cs="Times New Roman"/>
          <w:lang w:val="sr-Cyrl-CS"/>
        </w:rPr>
        <w:t>socijalna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pitanja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, </w:t>
      </w:r>
      <w:r w:rsidR="00A51C09">
        <w:rPr>
          <w:rFonts w:ascii="Times New Roman" w:eastAsia="Times New Roman" w:hAnsi="Times New Roman" w:cs="Times New Roman"/>
          <w:lang w:val="sr-Cyrl-CS"/>
        </w:rPr>
        <w:t>društvenu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uključenost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i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smanjenje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siromaštva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i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lang w:val="sr-Cyrl-CS"/>
        </w:rPr>
        <w:t>drugi</w:t>
      </w:r>
      <w:r w:rsidR="00C96B0D">
        <w:rPr>
          <w:rFonts w:ascii="Times New Roman" w:eastAsia="Times New Roman" w:hAnsi="Times New Roman" w:cs="Times New Roman"/>
          <w:lang w:val="sr-Cyrl-CS"/>
        </w:rPr>
        <w:t>)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>.</w:t>
      </w:r>
    </w:p>
    <w:p w:rsidR="00C96B0D" w:rsidRPr="00774032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96B0D" w:rsidRDefault="00C96B0D" w:rsidP="00C96B0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3560B">
        <w:rPr>
          <w:rFonts w:ascii="Times New Roman" w:hAnsi="Times New Roman" w:cs="Times New Roman"/>
          <w:lang w:val="sr-Cyrl-CS"/>
        </w:rPr>
        <w:t>-</w:t>
      </w:r>
      <w:r w:rsidR="00A51C09">
        <w:rPr>
          <w:rFonts w:ascii="Times New Roman" w:hAnsi="Times New Roman" w:cs="Times New Roman"/>
          <w:lang w:val="sr-Cyrl-CS"/>
        </w:rPr>
        <w:t>Aktivno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učešće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predstavnika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Odbora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u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Nadzornom</w:t>
      </w:r>
      <w:r w:rsidRPr="00774032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telu</w:t>
      </w:r>
      <w:r w:rsidRPr="00774032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za</w:t>
      </w:r>
      <w:r w:rsidRPr="00774032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praćenje</w:t>
      </w:r>
      <w:r w:rsidRPr="00774032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realizacije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Nacionalnog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akcionog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plana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za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sprovođenje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Rezolucije</w:t>
      </w:r>
      <w:r w:rsidRPr="00A3560B">
        <w:rPr>
          <w:rFonts w:ascii="Times New Roman" w:hAnsi="Times New Roman" w:cs="Times New Roman"/>
          <w:lang w:val="sr-Cyrl-CS"/>
        </w:rPr>
        <w:t xml:space="preserve"> 1325 </w:t>
      </w:r>
      <w:r w:rsidR="00A51C09">
        <w:rPr>
          <w:rFonts w:ascii="Times New Roman" w:hAnsi="Times New Roman" w:cs="Times New Roman"/>
          <w:lang w:val="sr-Cyrl-CS"/>
        </w:rPr>
        <w:t>SB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UN</w:t>
      </w:r>
      <w:r>
        <w:rPr>
          <w:rFonts w:ascii="Times New Roman" w:hAnsi="Times New Roman" w:cs="Times New Roman"/>
          <w:lang w:val="sr-Cyrl-CS"/>
        </w:rPr>
        <w:t>;</w:t>
      </w:r>
    </w:p>
    <w:p w:rsidR="00C96B0D" w:rsidRDefault="00C96B0D" w:rsidP="00C96B0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96B0D" w:rsidRDefault="00C96B0D" w:rsidP="00C96B0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3560B">
        <w:rPr>
          <w:rFonts w:ascii="Times New Roman" w:hAnsi="Times New Roman" w:cs="Times New Roman"/>
          <w:lang w:val="sr-Cyrl-CS"/>
        </w:rPr>
        <w:t>-</w:t>
      </w:r>
      <w:r w:rsidR="00A51C09">
        <w:rPr>
          <w:rFonts w:ascii="Times New Roman" w:hAnsi="Times New Roman" w:cs="Times New Roman"/>
          <w:lang w:val="sr-Cyrl-CS"/>
        </w:rPr>
        <w:t>Aktivno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učešće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predstavnika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Odbora</w:t>
      </w:r>
      <w:r w:rsidRPr="00A3560B"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u</w:t>
      </w:r>
      <w:r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Komisiji</w:t>
      </w:r>
      <w:r>
        <w:rPr>
          <w:rFonts w:ascii="Times New Roman" w:hAnsi="Times New Roman" w:cs="Times New Roman"/>
          <w:lang w:val="sr-Cyrl-CS"/>
        </w:rPr>
        <w:t xml:space="preserve"> </w:t>
      </w:r>
      <w:r w:rsidR="00A51C09">
        <w:rPr>
          <w:rFonts w:ascii="Times New Roman" w:hAnsi="Times New Roman" w:cs="Times New Roman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kontrolu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izvršenja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krivičnih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51C09">
        <w:rPr>
          <w:rFonts w:ascii="Times New Roman" w:hAnsi="Times New Roman"/>
          <w:szCs w:val="24"/>
          <w:lang w:val="sr-Cyrl-CS"/>
        </w:rPr>
        <w:t>sankcija</w:t>
      </w:r>
      <w:r>
        <w:rPr>
          <w:rFonts w:ascii="Times New Roman" w:hAnsi="Times New Roman" w:cs="Times New Roman"/>
          <w:lang w:val="sr-Cyrl-CS"/>
        </w:rPr>
        <w:t>.</w:t>
      </w:r>
    </w:p>
    <w:p w:rsidR="00C96B0D" w:rsidRDefault="00C96B0D" w:rsidP="009029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770" w:rsidRDefault="00A51C09" w:rsidP="002D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pozvao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daju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saopštenja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02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održavanjem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Parade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ponosa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D7E76" w:rsidRPr="002D7E76" w:rsidRDefault="00A51C09" w:rsidP="002D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okončane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utvrdili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saopštenja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2D7E7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97461A" w:rsidRDefault="0097461A" w:rsidP="009746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02.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Parade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1C09">
        <w:rPr>
          <w:rFonts w:ascii="Times New Roman" w:hAnsi="Times New Roman" w:cs="Times New Roman"/>
          <w:sz w:val="24"/>
          <w:szCs w:val="24"/>
          <w:lang w:val="sr-Cyrl-CS"/>
        </w:rPr>
        <w:t>ponosa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461A" w:rsidRDefault="00A51C09" w:rsidP="009746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iskazali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jedinstven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garantovanu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ljudskih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manjinskih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okupljanjem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protestvovanjem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skreću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461A" w:rsidRDefault="00A51C09" w:rsidP="009746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apeluje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preduzmu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svojih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obezbedila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apeluje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proteknu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duhu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uzdržavanja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194770" w:rsidRPr="00E07B07" w:rsidRDefault="00194770" w:rsidP="00B356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1177" w:rsidRDefault="00A51C09" w:rsidP="001818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221177" w:rsidRPr="00FB27B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21177" w:rsidRPr="00CA73C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1818C9" w:rsidRDefault="001818C9" w:rsidP="00221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9AD" w:rsidRDefault="00A51C09" w:rsidP="00E45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Meho</w:t>
      </w:r>
      <w:r w:rsidR="009029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Omerović</w:t>
      </w:r>
      <w:r w:rsidR="009029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04.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delegacijom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Rumunije</w:t>
      </w:r>
      <w:r w:rsidR="00CA73C2" w:rsidRPr="009C3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osvrtom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rumunske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029AD" w:rsidRDefault="00A51C09" w:rsidP="00E45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zakazane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parlamentarnu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odrediti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obaviti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45352" w:rsidRDefault="00A51C09" w:rsidP="00E45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spoljnih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pribavljen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mešovite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original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izjave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dodatak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Protokolu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pomenute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oznakom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poverljivosti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podelio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084" w:rsidRDefault="00A51C09" w:rsidP="008E28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obaveštenjem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2880" w:rsidRDefault="00A51C09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Miletić</w:t>
      </w:r>
      <w:r w:rsidR="00FA0084"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Mihajlović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centralno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rumunske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istočnoj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Timočkoj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krajini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2880" w:rsidRDefault="00A51C09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nerazumevanje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rumunske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položajem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pravom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opredeljenje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vlaške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sebe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doživljava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rumunsku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etničke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kulturne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posebnosti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426E" w:rsidRDefault="00A51C09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izražavanje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pripadnosti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slobodno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štiti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jemči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očivanja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identiteta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084" w:rsidRDefault="00A51C09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21-23.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učestvovao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rumunskom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Parlamentu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A73C2" w:rsidRDefault="00A51C09" w:rsidP="00FA00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Predsednik</w:t>
      </w:r>
      <w:r w:rsidR="00FA0084"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Delegacijom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4.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Plavšić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20756" w:rsidRDefault="00C20756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6644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Članovi</w:t>
      </w:r>
      <w:r w:rsidR="00CA73C2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A73C2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parlamentarnom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delegacijom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Rumunije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prisustvuju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Plavšić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084" w:rsidRDefault="00A51C0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uručio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Podsetnik</w:t>
      </w:r>
      <w:r w:rsidR="00FA0084" w:rsidRPr="00C207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207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bilateralnim</w:t>
      </w:r>
      <w:r w:rsidR="00C207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odnosima</w:t>
      </w:r>
      <w:r w:rsidR="00C207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207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Rumunijom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spoljnih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oznakom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poverljivosti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01DE0" w:rsidRPr="002D0593" w:rsidRDefault="00001DE0" w:rsidP="00001DE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5426E" w:rsidRDefault="00A51C09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Petar</w:t>
      </w:r>
      <w:r w:rsidR="00BD3EFC"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Kuntić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bitni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pripadnika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poslednjem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popisu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objavljeni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D7E76" w:rsidRDefault="00A51C09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nauku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popisa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statistiku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leta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objavljeni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38DF" w:rsidRPr="00636F8C" w:rsidRDefault="00A51C09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pribavi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objavljeni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popisa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938DF" w:rsidRDefault="00A51C09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Međuvladine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Hrvatske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održavala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brzo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reagovati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nastvaka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D7E76" w:rsidRDefault="00A51C09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Meho</w:t>
      </w:r>
      <w:r w:rsidR="002D7E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Omerović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izrazio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iskazanom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potrebom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statistiku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objavljivanjem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popisu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D7E76" w:rsidRDefault="00A51C09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brojne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međuvladine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sugerisao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obnavljanje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ubrzavanje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međuvladnih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mešovitih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2D7E76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zatražio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postignutim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rezultatima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6CD7" w:rsidRDefault="00A51C09" w:rsidP="00596C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A938DF" w:rsidRPr="001668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statistiku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dostavljanja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sprovedenog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2011.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38DF" w:rsidRPr="00A938DF" w:rsidRDefault="00A51C09" w:rsidP="00596C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596C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sugerisao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ubrzavanje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međuvladnih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mešovitih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596CD7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zatražio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postignutim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rezultatima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818C9" w:rsidRDefault="001818C9" w:rsidP="00636F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636F8C" w:rsidRDefault="00A51C09" w:rsidP="00636F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Sednica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je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zaključena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u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12,</w:t>
      </w:r>
      <w:r w:rsidR="00194770">
        <w:rPr>
          <w:rFonts w:ascii="Times New Roman" w:eastAsia="Times New Roman" w:hAnsi="Times New Roman" w:cs="Times New Roman"/>
          <w:sz w:val="24"/>
          <w:szCs w:val="20"/>
          <w:lang w:val="sr-Cyrl-CS"/>
        </w:rPr>
        <w:t>4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časova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</w:p>
    <w:p w:rsidR="00636F8C" w:rsidRPr="00636F8C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636F8C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636F8C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596CD7" w:rsidRDefault="00A51C09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SEKRETAR</w:t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</w:t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</w:t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PREDSEDNIK</w:t>
      </w:r>
      <w:r w:rsidR="00636F8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ODBORA</w:t>
      </w:r>
    </w:p>
    <w:p w:rsidR="00636F8C" w:rsidRPr="00596CD7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596CD7" w:rsidRDefault="00636F8C" w:rsidP="00636F8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Sanja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Pecelj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   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Meho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A51C09">
        <w:rPr>
          <w:rFonts w:ascii="Times New Roman" w:eastAsia="Times New Roman" w:hAnsi="Times New Roman" w:cs="Times New Roman"/>
          <w:sz w:val="24"/>
          <w:szCs w:val="20"/>
          <w:lang w:val="sr-Cyrl-CS"/>
        </w:rPr>
        <w:t>Omerović</w:t>
      </w:r>
    </w:p>
    <w:p w:rsidR="00636F8C" w:rsidRPr="00636F8C" w:rsidRDefault="00636F8C" w:rsidP="00636F8C">
      <w:pPr>
        <w:spacing w:after="0" w:line="240" w:lineRule="auto"/>
        <w:rPr>
          <w:rFonts w:ascii="CTimesRoman" w:eastAsia="Times New Roman" w:hAnsi="CTimesRoman" w:cs="Times New Roman"/>
          <w:sz w:val="24"/>
          <w:szCs w:val="20"/>
          <w:lang w:val="ru-RU"/>
        </w:rPr>
      </w:pPr>
    </w:p>
    <w:sectPr w:rsidR="00636F8C" w:rsidRPr="00636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93" w:rsidRDefault="00284593" w:rsidP="00A51C09">
      <w:pPr>
        <w:spacing w:after="0" w:line="240" w:lineRule="auto"/>
      </w:pPr>
      <w:r>
        <w:separator/>
      </w:r>
    </w:p>
  </w:endnote>
  <w:endnote w:type="continuationSeparator" w:id="0">
    <w:p w:rsidR="00284593" w:rsidRDefault="00284593" w:rsidP="00A5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09" w:rsidRDefault="00A51C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09" w:rsidRDefault="00A51C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09" w:rsidRDefault="00A51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93" w:rsidRDefault="00284593" w:rsidP="00A51C09">
      <w:pPr>
        <w:spacing w:after="0" w:line="240" w:lineRule="auto"/>
      </w:pPr>
      <w:r>
        <w:separator/>
      </w:r>
    </w:p>
  </w:footnote>
  <w:footnote w:type="continuationSeparator" w:id="0">
    <w:p w:rsidR="00284593" w:rsidRDefault="00284593" w:rsidP="00A5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09" w:rsidRDefault="00A51C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09" w:rsidRDefault="00A51C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09" w:rsidRDefault="00A51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A9"/>
    <w:multiLevelType w:val="hybridMultilevel"/>
    <w:tmpl w:val="037C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DDA"/>
    <w:multiLevelType w:val="hybridMultilevel"/>
    <w:tmpl w:val="88F24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A8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43A3A"/>
    <w:multiLevelType w:val="hybridMultilevel"/>
    <w:tmpl w:val="D06AFF5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2EF39D8"/>
    <w:multiLevelType w:val="hybridMultilevel"/>
    <w:tmpl w:val="BA76B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F0AA7"/>
    <w:multiLevelType w:val="hybridMultilevel"/>
    <w:tmpl w:val="C0EA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E2501"/>
    <w:multiLevelType w:val="hybridMultilevel"/>
    <w:tmpl w:val="0F544492"/>
    <w:lvl w:ilvl="0" w:tplc="36442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76440"/>
    <w:multiLevelType w:val="hybridMultilevel"/>
    <w:tmpl w:val="09B82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00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54"/>
    <w:rsid w:val="00001DE0"/>
    <w:rsid w:val="001258FA"/>
    <w:rsid w:val="0015426E"/>
    <w:rsid w:val="00166839"/>
    <w:rsid w:val="001818C9"/>
    <w:rsid w:val="00194536"/>
    <w:rsid w:val="00194770"/>
    <w:rsid w:val="001D7EA0"/>
    <w:rsid w:val="00221177"/>
    <w:rsid w:val="00240C8A"/>
    <w:rsid w:val="00284593"/>
    <w:rsid w:val="002D0593"/>
    <w:rsid w:val="002D7E76"/>
    <w:rsid w:val="002E4263"/>
    <w:rsid w:val="002F75C5"/>
    <w:rsid w:val="003566BA"/>
    <w:rsid w:val="00365254"/>
    <w:rsid w:val="004230B5"/>
    <w:rsid w:val="00423159"/>
    <w:rsid w:val="004E2638"/>
    <w:rsid w:val="004E6644"/>
    <w:rsid w:val="00596CD7"/>
    <w:rsid w:val="006215FC"/>
    <w:rsid w:val="00636F8C"/>
    <w:rsid w:val="006C573B"/>
    <w:rsid w:val="007709F3"/>
    <w:rsid w:val="00863F14"/>
    <w:rsid w:val="0088165D"/>
    <w:rsid w:val="00890168"/>
    <w:rsid w:val="008B453A"/>
    <w:rsid w:val="008E2880"/>
    <w:rsid w:val="008E5EB5"/>
    <w:rsid w:val="009029AD"/>
    <w:rsid w:val="0097025C"/>
    <w:rsid w:val="0097461A"/>
    <w:rsid w:val="00976188"/>
    <w:rsid w:val="00A51C09"/>
    <w:rsid w:val="00A938DF"/>
    <w:rsid w:val="00B06287"/>
    <w:rsid w:val="00B10DD9"/>
    <w:rsid w:val="00B2505A"/>
    <w:rsid w:val="00B356F4"/>
    <w:rsid w:val="00BD3EFC"/>
    <w:rsid w:val="00BD4622"/>
    <w:rsid w:val="00C20756"/>
    <w:rsid w:val="00C628BD"/>
    <w:rsid w:val="00C74900"/>
    <w:rsid w:val="00C81279"/>
    <w:rsid w:val="00C96B0D"/>
    <w:rsid w:val="00CA73C2"/>
    <w:rsid w:val="00CD780B"/>
    <w:rsid w:val="00D1457F"/>
    <w:rsid w:val="00D66EA5"/>
    <w:rsid w:val="00E12EC0"/>
    <w:rsid w:val="00E1632A"/>
    <w:rsid w:val="00E43B1C"/>
    <w:rsid w:val="00E45352"/>
    <w:rsid w:val="00E52099"/>
    <w:rsid w:val="00E563C8"/>
    <w:rsid w:val="00E60777"/>
    <w:rsid w:val="00E61E13"/>
    <w:rsid w:val="00F2751D"/>
    <w:rsid w:val="00F62038"/>
    <w:rsid w:val="00FA0084"/>
    <w:rsid w:val="00FB27BC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52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09"/>
  </w:style>
  <w:style w:type="paragraph" w:styleId="Footer">
    <w:name w:val="footer"/>
    <w:basedOn w:val="Normal"/>
    <w:link w:val="FooterChar"/>
    <w:uiPriority w:val="99"/>
    <w:unhideWhenUsed/>
    <w:rsid w:val="00A5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52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09"/>
  </w:style>
  <w:style w:type="paragraph" w:styleId="Footer">
    <w:name w:val="footer"/>
    <w:basedOn w:val="Normal"/>
    <w:link w:val="FooterChar"/>
    <w:uiPriority w:val="99"/>
    <w:unhideWhenUsed/>
    <w:rsid w:val="00A5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Vukomanovic</dc:creator>
  <cp:keywords/>
  <dc:description/>
  <cp:lastModifiedBy>Sandra Stanković</cp:lastModifiedBy>
  <cp:revision>19</cp:revision>
  <cp:lastPrinted>2012-10-29T09:17:00Z</cp:lastPrinted>
  <dcterms:created xsi:type="dcterms:W3CDTF">2012-10-09T08:02:00Z</dcterms:created>
  <dcterms:modified xsi:type="dcterms:W3CDTF">2012-11-01T15:17:00Z</dcterms:modified>
</cp:coreProperties>
</file>